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C80A0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同意依托申报并配套研究经费的承诺书</w:t>
      </w:r>
    </w:p>
    <w:p w14:paraId="6719A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00" w:firstLineChars="2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按照《作物抗逆与高效生产全国重点实验室2025年开放课题申请指南》相关规定，开放课题面向校外中青年科研工作者公开申请。为切实推进开放课题执行，充分发挥开放交流、协同攻关作用，要求申请者必须依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作物抗逆与高效生产全国重点实验室科研团队进行申报，不受理无依托团队的申请。同时为增强申请者、依托团队积极性和责任感，要求依托团队按1:1配套研究经费，配套研究经费全部用于开放课题研究工作。</w:t>
      </w:r>
    </w:p>
    <w:p w14:paraId="0B483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本人已了解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《作物抗逆与高效生产全国重点实验室2025年开放课题申请指南》相关规定，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同意作为依托负责人申报作物抗逆与高效生产全国重点实验室2025年开放课题，如申报课题获批立项支持，承诺按1:1进行经费配套，为开放课题实施提供必要科研条件，确保高质量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完成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开放课题研究任务。</w:t>
      </w:r>
    </w:p>
    <w:p w14:paraId="414C7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</w:p>
    <w:p w14:paraId="78FA9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承诺人：</w:t>
      </w:r>
    </w:p>
    <w:p w14:paraId="7B23E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00" w:firstLineChars="2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2024年  月   日</w:t>
      </w:r>
    </w:p>
    <w:p w14:paraId="55CBA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00" w:firstLineChars="2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F100F0"/>
    <w:rsid w:val="4CF95610"/>
    <w:rsid w:val="55D72C61"/>
    <w:rsid w:val="7C1E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2024-11-15T01:34:40Z</dcterms:created>
  <dc:creator>Administrator.DESKTOP-EG0EGKU</dc:creator>
  <cp:lastModifiedBy>千里马</cp:lastModifiedBy>
  <dcterms:modified xsi:type="dcterms:W3CDTF">2024-11-15T02:11:35Z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23F71A59154B427C84E4D5225725AC76_12</vt:lpwstr>
  </property>
</Properties>
</file>